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John Tesvich, Chairman</w:t>
      </w:r>
    </w:p>
    <w:p w14:paraId="66C3AD5C" w14:textId="25B4A2C0" w:rsidR="00C205BA" w:rsidRPr="00D02C6F" w:rsidRDefault="001C1BA3" w:rsidP="00992AB3">
      <w:pPr>
        <w:jc w:val="center"/>
        <w:rPr>
          <w:b/>
          <w:sz w:val="26"/>
          <w:szCs w:val="26"/>
        </w:rPr>
      </w:pPr>
      <w:r>
        <w:rPr>
          <w:b/>
          <w:sz w:val="26"/>
          <w:szCs w:val="26"/>
        </w:rPr>
        <w:t>Tuesday, May 30</w:t>
      </w:r>
      <w:r w:rsidR="00D02C6F" w:rsidRPr="00D02C6F">
        <w:rPr>
          <w:b/>
          <w:sz w:val="26"/>
          <w:szCs w:val="26"/>
        </w:rPr>
        <w:t>, 2017</w:t>
      </w:r>
      <w:r w:rsidR="00C57EA2" w:rsidRPr="00D02C6F">
        <w:rPr>
          <w:b/>
          <w:sz w:val="26"/>
          <w:szCs w:val="26"/>
        </w:rPr>
        <w:t>, 1 p.m.</w:t>
      </w:r>
    </w:p>
    <w:p w14:paraId="6124EAA5" w14:textId="051BB535" w:rsidR="00DE3B22" w:rsidRPr="00D02C6F" w:rsidRDefault="00570C36" w:rsidP="00992AB3">
      <w:pPr>
        <w:jc w:val="center"/>
        <w:rPr>
          <w:b/>
          <w:sz w:val="26"/>
          <w:szCs w:val="26"/>
        </w:rPr>
      </w:pPr>
      <w:r w:rsidRPr="00D02C6F">
        <w:rPr>
          <w:b/>
          <w:sz w:val="26"/>
          <w:szCs w:val="26"/>
        </w:rPr>
        <w:t>2021 Lakeshore Dr</w:t>
      </w:r>
      <w:r w:rsidR="00735DBE" w:rsidRPr="00D02C6F">
        <w:rPr>
          <w:b/>
          <w:sz w:val="26"/>
          <w:szCs w:val="26"/>
        </w:rPr>
        <w:t>.</w:t>
      </w:r>
      <w:r w:rsidRPr="00D02C6F">
        <w:rPr>
          <w:b/>
          <w:sz w:val="26"/>
          <w:szCs w:val="26"/>
        </w:rPr>
        <w:t xml:space="preserve">, </w:t>
      </w:r>
      <w:r w:rsidR="00B01122" w:rsidRPr="00D02C6F">
        <w:rPr>
          <w:b/>
          <w:sz w:val="26"/>
          <w:szCs w:val="26"/>
        </w:rPr>
        <w:t>STE 210</w:t>
      </w:r>
    </w:p>
    <w:p w14:paraId="250F1CF3" w14:textId="54493312" w:rsidR="00C205BA" w:rsidRDefault="00B01122" w:rsidP="00D02C6F">
      <w:pPr>
        <w:jc w:val="center"/>
        <w:rPr>
          <w:sz w:val="26"/>
          <w:szCs w:val="26"/>
        </w:rPr>
      </w:pPr>
      <w:r w:rsidRPr="00D02C6F">
        <w:rPr>
          <w:b/>
          <w:sz w:val="26"/>
          <w:szCs w:val="26"/>
        </w:rPr>
        <w:t>New Orleans, LA 70122</w:t>
      </w:r>
    </w:p>
    <w:p w14:paraId="071BBA36" w14:textId="77777777" w:rsidR="00D02C6F" w:rsidRPr="00D02C6F" w:rsidRDefault="00D02C6F" w:rsidP="00D02C6F">
      <w:pPr>
        <w:jc w:val="center"/>
        <w:rPr>
          <w:sz w:val="26"/>
          <w:szCs w:val="26"/>
        </w:rPr>
      </w:pPr>
    </w:p>
    <w:p w14:paraId="42DED4C3" w14:textId="52ADCBE0" w:rsidR="009E228D" w:rsidRPr="009E228D" w:rsidRDefault="00C72E11" w:rsidP="003F2643">
      <w:pPr>
        <w:pStyle w:val="ListParagraph"/>
        <w:numPr>
          <w:ilvl w:val="0"/>
          <w:numId w:val="4"/>
        </w:numPr>
      </w:pPr>
      <w:r w:rsidRPr="003F2643">
        <w:rPr>
          <w:rFonts w:ascii="Cambria" w:eastAsia="Times New Roman" w:hAnsi="Cambria" w:cs="Times New Roman"/>
          <w:b/>
          <w:bCs/>
          <w:color w:val="000000"/>
        </w:rPr>
        <w:t xml:space="preserve">Roll call and introduction of guests </w:t>
      </w:r>
    </w:p>
    <w:p w14:paraId="67A2C078" w14:textId="587F25A0" w:rsidR="009E228D" w:rsidRDefault="00C72E11" w:rsidP="009E228D">
      <w:pPr>
        <w:pStyle w:val="ListParagraph"/>
        <w:numPr>
          <w:ilvl w:val="0"/>
          <w:numId w:val="4"/>
        </w:numPr>
      </w:pPr>
      <w:r w:rsidRPr="009E228D">
        <w:rPr>
          <w:rFonts w:ascii="Cambria" w:eastAsia="Times New Roman" w:hAnsi="Cambria" w:cs="Times New Roman"/>
          <w:b/>
          <w:bCs/>
          <w:color w:val="000000"/>
        </w:rPr>
        <w:t xml:space="preserve">Approval of </w:t>
      </w:r>
      <w:r w:rsidR="001C1BA3">
        <w:rPr>
          <w:rFonts w:ascii="Cambria" w:eastAsia="Times New Roman" w:hAnsi="Cambria" w:cs="Times New Roman"/>
          <w:b/>
          <w:bCs/>
          <w:color w:val="000000"/>
        </w:rPr>
        <w:t>April</w:t>
      </w:r>
      <w:r w:rsidR="004F7730">
        <w:rPr>
          <w:rFonts w:ascii="Cambria" w:eastAsia="Times New Roman" w:hAnsi="Cambria" w:cs="Times New Roman"/>
          <w:b/>
          <w:bCs/>
          <w:color w:val="000000"/>
        </w:rPr>
        <w:t xml:space="preserve"> </w:t>
      </w:r>
      <w:r w:rsidR="001C1BA3">
        <w:rPr>
          <w:rFonts w:ascii="Cambria" w:eastAsia="Times New Roman" w:hAnsi="Cambria" w:cs="Times New Roman"/>
          <w:b/>
          <w:bCs/>
          <w:color w:val="000000"/>
        </w:rPr>
        <w:t>18</w:t>
      </w:r>
      <w:r w:rsidR="001D7AD0" w:rsidRPr="009E228D">
        <w:rPr>
          <w:rFonts w:ascii="Cambria" w:eastAsia="Times New Roman" w:hAnsi="Cambria" w:cs="Times New Roman"/>
          <w:b/>
          <w:bCs/>
          <w:color w:val="000000"/>
        </w:rPr>
        <w:t>, 2</w:t>
      </w:r>
      <w:r w:rsidR="001C1BA3">
        <w:rPr>
          <w:rFonts w:ascii="Cambria" w:eastAsia="Times New Roman" w:hAnsi="Cambria" w:cs="Times New Roman"/>
          <w:b/>
          <w:bCs/>
          <w:color w:val="000000"/>
        </w:rPr>
        <w:t>017 Meeting Minutes and May</w:t>
      </w:r>
      <w:r w:rsidR="00A574E1">
        <w:rPr>
          <w:rFonts w:ascii="Cambria" w:eastAsia="Times New Roman" w:hAnsi="Cambria" w:cs="Times New Roman"/>
          <w:b/>
          <w:bCs/>
          <w:color w:val="000000"/>
        </w:rPr>
        <w:t xml:space="preserve"> </w:t>
      </w:r>
      <w:r w:rsidR="001C1BA3">
        <w:rPr>
          <w:rFonts w:ascii="Cambria" w:eastAsia="Times New Roman" w:hAnsi="Cambria" w:cs="Times New Roman"/>
          <w:b/>
          <w:bCs/>
          <w:color w:val="000000"/>
        </w:rPr>
        <w:t>30</w:t>
      </w:r>
      <w:r w:rsidR="00D02C6F">
        <w:rPr>
          <w:rFonts w:ascii="Cambria" w:eastAsia="Times New Roman" w:hAnsi="Cambria" w:cs="Times New Roman"/>
          <w:b/>
          <w:bCs/>
          <w:color w:val="000000"/>
        </w:rPr>
        <w:t>, 2017</w:t>
      </w:r>
      <w:r w:rsidR="00B01122">
        <w:rPr>
          <w:rFonts w:ascii="Cambria" w:eastAsia="Times New Roman" w:hAnsi="Cambria" w:cs="Times New Roman"/>
          <w:b/>
          <w:bCs/>
          <w:color w:val="000000"/>
        </w:rPr>
        <w:t xml:space="preserve"> A</w:t>
      </w:r>
      <w:r w:rsidR="001D7AD0" w:rsidRPr="009E228D">
        <w:rPr>
          <w:rFonts w:ascii="Cambria" w:eastAsia="Times New Roman" w:hAnsi="Cambria" w:cs="Times New Roman"/>
          <w:b/>
          <w:bCs/>
          <w:color w:val="000000"/>
        </w:rPr>
        <w:t>genda</w:t>
      </w:r>
    </w:p>
    <w:p w14:paraId="63F28975" w14:textId="69BE9D13" w:rsidR="00C72E11" w:rsidRPr="009E228D" w:rsidRDefault="00C72E11" w:rsidP="009E228D">
      <w:pPr>
        <w:pStyle w:val="ListParagraph"/>
        <w:numPr>
          <w:ilvl w:val="0"/>
          <w:numId w:val="4"/>
        </w:numPr>
      </w:pPr>
      <w:r w:rsidRPr="009E228D">
        <w:rPr>
          <w:rFonts w:ascii="Cambria" w:eastAsia="Times New Roman" w:hAnsi="Cambria" w:cs="Times New Roman"/>
          <w:b/>
          <w:bCs/>
          <w:color w:val="000000"/>
        </w:rPr>
        <w:t>Treasury Report</w:t>
      </w:r>
    </w:p>
    <w:p w14:paraId="6A90429D" w14:textId="77777777" w:rsidR="00C72E11" w:rsidRPr="00C72E11" w:rsidRDefault="00C72E11" w:rsidP="00C72E11">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Sales</w:t>
      </w:r>
    </w:p>
    <w:p w14:paraId="51BA794C" w14:textId="77777777" w:rsidR="009E228D" w:rsidRDefault="00C72E11" w:rsidP="009E228D">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4CD5F92B" w14:textId="79CC3FB5" w:rsidR="00C72E11" w:rsidRPr="009E228D" w:rsidRDefault="00C72E11" w:rsidP="009E228D">
      <w:pPr>
        <w:pStyle w:val="ListParagraph"/>
        <w:numPr>
          <w:ilvl w:val="0"/>
          <w:numId w:val="4"/>
        </w:numPr>
        <w:spacing w:after="120"/>
        <w:rPr>
          <w:rFonts w:ascii="Cambria" w:eastAsia="Times New Roman" w:hAnsi="Cambria" w:cs="Times New Roman"/>
          <w:color w:val="000000"/>
        </w:rPr>
      </w:pPr>
      <w:r w:rsidRPr="009E228D">
        <w:rPr>
          <w:rFonts w:ascii="Cambria" w:eastAsia="Times New Roman" w:hAnsi="Cambria" w:cs="Times New Roman"/>
          <w:b/>
          <w:bCs/>
          <w:color w:val="000000"/>
        </w:rPr>
        <w:t>Committee Reports</w:t>
      </w:r>
    </w:p>
    <w:p w14:paraId="47C4CA20" w14:textId="48923F62" w:rsidR="00C72E11" w:rsidRPr="009B4D1A" w:rsidRDefault="00C72E11" w:rsidP="009E228D">
      <w:pPr>
        <w:pStyle w:val="ListParagraph"/>
        <w:numPr>
          <w:ilvl w:val="0"/>
          <w:numId w:val="2"/>
        </w:numPr>
        <w:spacing w:after="12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638B0FDB" w14:textId="233B85EC" w:rsidR="00C72E11" w:rsidRPr="00C72E11" w:rsidRDefault="00C72E11" w:rsidP="00C72E11">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E02884">
        <w:rPr>
          <w:rFonts w:ascii="Cambria" w:eastAsia="Times New Roman" w:hAnsi="Cambria" w:cs="Times New Roman"/>
          <w:color w:val="000000"/>
        </w:rPr>
        <w:t>cement (Captain Chad Hebert</w:t>
      </w:r>
      <w:r w:rsidRPr="00C72E11">
        <w:rPr>
          <w:rFonts w:ascii="Cambria" w:eastAsia="Times New Roman" w:hAnsi="Cambria" w:cs="Times New Roman"/>
          <w:color w:val="000000"/>
        </w:rPr>
        <w:t>)</w:t>
      </w:r>
    </w:p>
    <w:p w14:paraId="68EC236A"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(Jakov Jurisic)</w:t>
      </w:r>
    </w:p>
    <w:p w14:paraId="2ED73C1F" w14:textId="758EF923" w:rsidR="007D337A" w:rsidRDefault="00C72E11" w:rsidP="007D337A">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(Earl Melancon)</w:t>
      </w:r>
    </w:p>
    <w:p w14:paraId="12316FA3" w14:textId="122A45B6" w:rsidR="00C72E11" w:rsidRPr="00C72E11" w:rsidRDefault="00C72E11" w:rsidP="007D337A">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Coastal Restoration (Dan Coulon)</w:t>
      </w:r>
    </w:p>
    <w:p w14:paraId="0D94812E" w14:textId="2F5577EF"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Health (Lance Broussard)</w:t>
      </w:r>
    </w:p>
    <w:p w14:paraId="685E842A" w14:textId="274F419A" w:rsidR="00C72E11" w:rsidRPr="00C72E11" w:rsidRDefault="00C72E11" w:rsidP="00C72E11">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Professionalism (LDWF)</w:t>
      </w:r>
    </w:p>
    <w:p w14:paraId="486588BA" w14:textId="7A3B260D" w:rsidR="0057023A" w:rsidRDefault="00CA6378" w:rsidP="0057023A">
      <w:pPr>
        <w:spacing w:after="120"/>
        <w:ind w:left="1080" w:hanging="360"/>
        <w:rPr>
          <w:rFonts w:ascii="Cambria" w:eastAsia="Times New Roman" w:hAnsi="Cambria" w:cs="Times New Roman"/>
          <w:color w:val="000000"/>
        </w:rPr>
      </w:pPr>
      <w:r>
        <w:rPr>
          <w:rFonts w:ascii="Cambria" w:eastAsia="Times New Roman" w:hAnsi="Cambria" w:cs="Times New Roman"/>
          <w:color w:val="000000"/>
        </w:rPr>
        <w:t>J.      Aquaculture</w:t>
      </w:r>
      <w:r w:rsidR="00250CBB">
        <w:rPr>
          <w:rFonts w:ascii="Cambria" w:eastAsia="Times New Roman" w:hAnsi="Cambria" w:cs="Times New Roman"/>
          <w:color w:val="000000"/>
        </w:rPr>
        <w:t xml:space="preserve"> (John Supan)</w:t>
      </w:r>
    </w:p>
    <w:p w14:paraId="4A2FC2CC" w14:textId="2A92731C" w:rsidR="0057023A" w:rsidRPr="0057023A" w:rsidRDefault="0057023A" w:rsidP="0057023A">
      <w:pPr>
        <w:spacing w:after="120"/>
        <w:rPr>
          <w:rFonts w:ascii="Cambria" w:eastAsia="Times New Roman" w:hAnsi="Cambria" w:cs="Times New Roman"/>
          <w:color w:val="000000"/>
        </w:rPr>
      </w:pPr>
      <w:r>
        <w:rPr>
          <w:rFonts w:ascii="Cambria" w:eastAsia="Times New Roman" w:hAnsi="Cambria" w:cs="Times New Roman"/>
          <w:color w:val="000000"/>
        </w:rPr>
        <w:tab/>
        <w:t xml:space="preserve">k.     </w:t>
      </w:r>
      <w:r w:rsidR="00BD05A8">
        <w:rPr>
          <w:rFonts w:ascii="Cambria" w:eastAsia="Times New Roman" w:hAnsi="Cambria" w:cs="Times New Roman"/>
          <w:color w:val="000000"/>
        </w:rPr>
        <w:t xml:space="preserve"> Joint Task Force Working Group (Mitch Jurisich)</w:t>
      </w:r>
    </w:p>
    <w:p w14:paraId="3C71986A" w14:textId="2EBD1059" w:rsidR="009E228D" w:rsidRPr="003F2643" w:rsidRDefault="00346480" w:rsidP="003F2643">
      <w:pPr>
        <w:pStyle w:val="ListParagraph"/>
        <w:numPr>
          <w:ilvl w:val="0"/>
          <w:numId w:val="4"/>
        </w:numPr>
        <w:spacing w:after="12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6AFE72CA" w14:textId="7DB9CE6B" w:rsidR="00E11071" w:rsidRPr="00606847" w:rsidRDefault="00E11071" w:rsidP="00606847">
      <w:pPr>
        <w:pStyle w:val="ListParagraph"/>
        <w:numPr>
          <w:ilvl w:val="0"/>
          <w:numId w:val="25"/>
        </w:numPr>
      </w:pPr>
      <w:r w:rsidRPr="00606847">
        <w:t>To Hear a Presentation on the Public Oyster Seed Ground</w:t>
      </w:r>
      <w:r w:rsidR="00B23C50">
        <w:t>s</w:t>
      </w:r>
      <w:bookmarkStart w:id="0" w:name="_GoBack"/>
      <w:bookmarkEnd w:id="0"/>
      <w:r w:rsidRPr="00606847">
        <w:t xml:space="preserve"> 2016/2017 Season Summary and Supplemental Information- LDWF Staff</w:t>
      </w:r>
    </w:p>
    <w:p w14:paraId="3E869B48" w14:textId="0ED85A63" w:rsidR="00E11071" w:rsidRPr="00606847" w:rsidRDefault="00E11071" w:rsidP="00606847">
      <w:pPr>
        <w:pStyle w:val="ListParagraph"/>
        <w:numPr>
          <w:ilvl w:val="0"/>
          <w:numId w:val="25"/>
        </w:numPr>
      </w:pPr>
      <w:r w:rsidRPr="00606847">
        <w:t>To Hear an Update on the Mid-Barataria Sediment Diversion Project- Seth Irby</w:t>
      </w:r>
    </w:p>
    <w:p w14:paraId="44BA5403" w14:textId="14EA11E1" w:rsidR="00D02C6F" w:rsidRPr="00606847" w:rsidRDefault="00E11071" w:rsidP="00606847">
      <w:pPr>
        <w:pStyle w:val="ListParagraph"/>
        <w:numPr>
          <w:ilvl w:val="0"/>
          <w:numId w:val="25"/>
        </w:numPr>
      </w:pPr>
      <w:r w:rsidRPr="00606847">
        <w:t>Discussion on the Gulf of Mexico Shellfish Initiative- Beth Walton</w:t>
      </w:r>
    </w:p>
    <w:p w14:paraId="266B052A" w14:textId="7DDFD416" w:rsidR="00E11071" w:rsidRPr="00606847" w:rsidRDefault="00E11071" w:rsidP="00606847">
      <w:pPr>
        <w:pStyle w:val="ListParagraph"/>
        <w:numPr>
          <w:ilvl w:val="0"/>
          <w:numId w:val="25"/>
        </w:numPr>
      </w:pPr>
      <w:r w:rsidRPr="00606847">
        <w:rPr>
          <w:rFonts w:cs="Calibri"/>
        </w:rPr>
        <w:t>To Consider a Resolution</w:t>
      </w:r>
      <w:r w:rsidRPr="00606847">
        <w:rPr>
          <w:rFonts w:cs="Cambria"/>
          <w:sz w:val="32"/>
          <w:szCs w:val="32"/>
        </w:rPr>
        <w:t xml:space="preserve"> </w:t>
      </w:r>
      <w:r w:rsidRPr="00606847">
        <w:rPr>
          <w:rFonts w:cs="Cambria"/>
        </w:rPr>
        <w:t>for the State’s Continued Work on the Gulf Hypoxia Issue- Doug Daigle</w:t>
      </w:r>
    </w:p>
    <w:p w14:paraId="1AE786F9" w14:textId="205DBE78" w:rsidR="00E11071" w:rsidRPr="00606847" w:rsidRDefault="002A63BA" w:rsidP="00606847">
      <w:pPr>
        <w:pStyle w:val="ListParagraph"/>
        <w:numPr>
          <w:ilvl w:val="0"/>
          <w:numId w:val="25"/>
        </w:numPr>
      </w:pPr>
      <w:r w:rsidRPr="00606847">
        <w:rPr>
          <w:rFonts w:cs="Calibri"/>
        </w:rPr>
        <w:t>To Consider</w:t>
      </w:r>
      <w:r w:rsidR="001C1BA3" w:rsidRPr="00606847">
        <w:rPr>
          <w:rFonts w:cs="Calibri"/>
        </w:rPr>
        <w:t xml:space="preserve"> Funding</w:t>
      </w:r>
      <w:r w:rsidRPr="00606847">
        <w:rPr>
          <w:rFonts w:cs="Calibri"/>
        </w:rPr>
        <w:t xml:space="preserve"> to </w:t>
      </w:r>
      <w:r w:rsidR="002B2CCA" w:rsidRPr="00606847">
        <w:rPr>
          <w:rFonts w:cs="Calibri"/>
        </w:rPr>
        <w:t xml:space="preserve">Close </w:t>
      </w:r>
      <w:r w:rsidR="001C1BA3" w:rsidRPr="00606847">
        <w:rPr>
          <w:rFonts w:cs="Calibri"/>
        </w:rPr>
        <w:t xml:space="preserve">the Bohemia Salinity Control Structure- OTF </w:t>
      </w:r>
    </w:p>
    <w:p w14:paraId="4D03D362" w14:textId="77777777" w:rsidR="00D02C6F" w:rsidRPr="00606847" w:rsidRDefault="00D02C6F" w:rsidP="00606847">
      <w:pPr>
        <w:pStyle w:val="ListParagraph"/>
        <w:numPr>
          <w:ilvl w:val="0"/>
          <w:numId w:val="25"/>
        </w:numPr>
        <w:rPr>
          <w:color w:val="000000"/>
        </w:rPr>
      </w:pPr>
      <w:r w:rsidRPr="00606847">
        <w:rPr>
          <w:b/>
          <w:color w:val="000000"/>
        </w:rPr>
        <w:t>Public Comment</w:t>
      </w:r>
    </w:p>
    <w:p w14:paraId="2216BD2F" w14:textId="26D14114" w:rsidR="009E228D" w:rsidRPr="00606847" w:rsidRDefault="00C72E11" w:rsidP="00606847">
      <w:pPr>
        <w:pStyle w:val="ListParagraph"/>
        <w:numPr>
          <w:ilvl w:val="0"/>
          <w:numId w:val="25"/>
        </w:numPr>
        <w:rPr>
          <w:color w:val="000000"/>
        </w:rPr>
      </w:pPr>
      <w:r w:rsidRPr="00606847">
        <w:rPr>
          <w:b/>
          <w:color w:val="000000"/>
        </w:rPr>
        <w:t>Set Next Meeting</w:t>
      </w:r>
    </w:p>
    <w:p w14:paraId="5CD4099F" w14:textId="77777777" w:rsidR="003D6694" w:rsidRPr="00606847" w:rsidRDefault="00C72E11" w:rsidP="00606847">
      <w:pPr>
        <w:pStyle w:val="ListParagraph"/>
        <w:numPr>
          <w:ilvl w:val="0"/>
          <w:numId w:val="25"/>
        </w:numPr>
        <w:rPr>
          <w:b/>
          <w:color w:val="000000"/>
        </w:rPr>
      </w:pPr>
      <w:r w:rsidRPr="00606847">
        <w:rPr>
          <w:b/>
          <w:color w:val="000000"/>
        </w:rPr>
        <w:t>Adjourn</w:t>
      </w:r>
    </w:p>
    <w:p w14:paraId="7F88B947" w14:textId="77777777" w:rsidR="002A63BA" w:rsidRDefault="002A63BA" w:rsidP="002A63BA">
      <w:pPr>
        <w:rPr>
          <w:rFonts w:cs="Arial"/>
          <w:sz w:val="20"/>
          <w:szCs w:val="20"/>
        </w:rPr>
      </w:pPr>
    </w:p>
    <w:p w14:paraId="28FD5A9A" w14:textId="77777777" w:rsidR="00836DD4" w:rsidRDefault="00836DD4" w:rsidP="00836DD4">
      <w:pPr>
        <w:tabs>
          <w:tab w:val="left" w:pos="1800"/>
        </w:tabs>
        <w:rPr>
          <w:rFonts w:cs="Arial"/>
          <w:sz w:val="20"/>
          <w:szCs w:val="20"/>
        </w:rPr>
      </w:pPr>
      <w:r w:rsidRPr="003242E4">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0BD9A5C2" w14:textId="77777777" w:rsidR="00101599" w:rsidRDefault="00101599" w:rsidP="00101599">
      <w:pPr>
        <w:rPr>
          <w:rFonts w:eastAsia="Times New Roman" w:cs="Times New Roman"/>
        </w:rPr>
      </w:pPr>
      <w:r>
        <w:rPr>
          <w:rFonts w:eastAsia="Times New Roman" w:cs="Times New Roman"/>
        </w:rPr>
        <w:fldChar w:fldCharType="begin"/>
      </w:r>
      <w:r>
        <w:rPr>
          <w:rFonts w:eastAsia="Times New Roman" w:cs="Times New Roman"/>
        </w:rPr>
        <w:instrText xml:space="preserve"> HYPERLINK "https://attendee.gotowebinar.com/register/2003952683443918083" \t "_blank" </w:instrText>
      </w:r>
      <w:r>
        <w:rPr>
          <w:rFonts w:eastAsia="Times New Roman" w:cs="Times New Roman"/>
        </w:rPr>
        <w:fldChar w:fldCharType="separate"/>
      </w:r>
      <w:r>
        <w:rPr>
          <w:rStyle w:val="Hyperlink"/>
          <w:rFonts w:ascii="CitrixSans-Regular" w:eastAsia="Times New Roman" w:hAnsi="CitrixSans-Regular" w:cs="Times New Roman"/>
          <w:color w:val="389ED8"/>
          <w:sz w:val="21"/>
          <w:szCs w:val="21"/>
          <w:bdr w:val="none" w:sz="0" w:space="0" w:color="auto" w:frame="1"/>
        </w:rPr>
        <w:t>https://attendee.gotowebinar.com/register/2003952683443918083</w:t>
      </w:r>
      <w:r>
        <w:rPr>
          <w:rFonts w:eastAsia="Times New Roman" w:cs="Times New Roman"/>
        </w:rPr>
        <w:fldChar w:fldCharType="end"/>
      </w:r>
    </w:p>
    <w:p w14:paraId="206E9380" w14:textId="77777777" w:rsidR="00101599" w:rsidRDefault="00101599" w:rsidP="00836DD4">
      <w:pPr>
        <w:widowControl w:val="0"/>
        <w:autoSpaceDE w:val="0"/>
        <w:autoSpaceDN w:val="0"/>
        <w:adjustRightInd w:val="0"/>
        <w:rPr>
          <w:rFonts w:cs="Arial"/>
          <w:sz w:val="20"/>
          <w:szCs w:val="20"/>
          <w:lang w:val="en"/>
        </w:rPr>
      </w:pPr>
    </w:p>
    <w:p w14:paraId="738E736D" w14:textId="30C5698A" w:rsidR="00836DD4" w:rsidRPr="00F91E6B"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Pr>
          <w:rFonts w:cs="Arial"/>
          <w:sz w:val="20"/>
          <w:szCs w:val="20"/>
        </w:rPr>
        <w:t xml:space="preserve"> </w:t>
      </w:r>
      <w:r w:rsidR="00101599" w:rsidRPr="003242E4">
        <w:rPr>
          <w:rFonts w:eastAsia="Times New Roman" w:cs="Arial"/>
          <w:sz w:val="20"/>
          <w:szCs w:val="20"/>
        </w:rPr>
        <w:t>.</w:t>
      </w:r>
      <w:r w:rsidR="00101599">
        <w:rPr>
          <w:rFonts w:cs="Arial"/>
          <w:sz w:val="20"/>
          <w:szCs w:val="20"/>
        </w:rPr>
        <w:t xml:space="preserve"> </w:t>
      </w:r>
      <w:r w:rsidR="00101599" w:rsidRPr="003242E4">
        <w:rPr>
          <w:rFonts w:cs="Arial"/>
          <w:sz w:val="20"/>
          <w:szCs w:val="20"/>
        </w:rPr>
        <w:t xml:space="preserve">For press inquiries please contact Rene LeBreton, 504-286-8745 or </w:t>
      </w:r>
      <w:hyperlink r:id="rId11" w:history="1">
        <w:r w:rsidR="00101599" w:rsidRPr="00EC2B1A">
          <w:rPr>
            <w:rStyle w:val="Hyperlink"/>
            <w:rFonts w:cs="Arial"/>
            <w:sz w:val="20"/>
            <w:szCs w:val="20"/>
          </w:rPr>
          <w:t>rlebreton@wlf.la.gov</w:t>
        </w:r>
      </w:hyperlink>
    </w:p>
    <w:p w14:paraId="3AEF10BD" w14:textId="77777777" w:rsidR="00836DD4" w:rsidRPr="00F91E6B" w:rsidRDefault="00836DD4" w:rsidP="00836DD4">
      <w:pPr>
        <w:widowControl w:val="0"/>
        <w:autoSpaceDE w:val="0"/>
        <w:autoSpaceDN w:val="0"/>
        <w:adjustRightInd w:val="0"/>
        <w:rPr>
          <w:rFonts w:cs="Arial"/>
          <w:sz w:val="20"/>
          <w:szCs w:val="20"/>
        </w:rPr>
      </w:pPr>
    </w:p>
    <w:p w14:paraId="0061EB1F" w14:textId="77777777"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101599" w:rsidRDefault="00101599" w:rsidP="009767EB">
      <w:r>
        <w:separator/>
      </w:r>
    </w:p>
  </w:endnote>
  <w:endnote w:type="continuationSeparator" w:id="0">
    <w:p w14:paraId="067A84FE" w14:textId="77777777" w:rsidR="00101599" w:rsidRDefault="00101599"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itrixSans-Regular">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101599" w:rsidRDefault="00101599" w:rsidP="009767EB">
      <w:r>
        <w:separator/>
      </w:r>
    </w:p>
  </w:footnote>
  <w:footnote w:type="continuationSeparator" w:id="0">
    <w:p w14:paraId="099487ED" w14:textId="77777777" w:rsidR="00101599" w:rsidRDefault="00101599"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E0E421E4"/>
    <w:lvl w:ilvl="0" w:tplc="A2D676FC">
      <w:start w:val="1"/>
      <w:numFmt w:val="upperRoman"/>
      <w:lvlText w:val="%1."/>
      <w:lvlJc w:val="righ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0"/>
  </w:num>
  <w:num w:numId="6">
    <w:abstractNumId w:val="14"/>
  </w:num>
  <w:num w:numId="7">
    <w:abstractNumId w:val="17"/>
  </w:num>
  <w:num w:numId="8">
    <w:abstractNumId w:val="8"/>
  </w:num>
  <w:num w:numId="9">
    <w:abstractNumId w:val="20"/>
  </w:num>
  <w:num w:numId="10">
    <w:abstractNumId w:val="24"/>
  </w:num>
  <w:num w:numId="11">
    <w:abstractNumId w:val="13"/>
  </w:num>
  <w:num w:numId="12">
    <w:abstractNumId w:val="3"/>
  </w:num>
  <w:num w:numId="13">
    <w:abstractNumId w:val="23"/>
  </w:num>
  <w:num w:numId="14">
    <w:abstractNumId w:val="25"/>
  </w:num>
  <w:num w:numId="15">
    <w:abstractNumId w:val="11"/>
  </w:num>
  <w:num w:numId="16">
    <w:abstractNumId w:val="1"/>
  </w:num>
  <w:num w:numId="17">
    <w:abstractNumId w:val="19"/>
  </w:num>
  <w:num w:numId="18">
    <w:abstractNumId w:val="16"/>
  </w:num>
  <w:num w:numId="19">
    <w:abstractNumId w:val="18"/>
  </w:num>
  <w:num w:numId="20">
    <w:abstractNumId w:val="5"/>
  </w:num>
  <w:num w:numId="21">
    <w:abstractNumId w:val="21"/>
  </w:num>
  <w:num w:numId="22">
    <w:abstractNumId w:val="10"/>
  </w:num>
  <w:num w:numId="23">
    <w:abstractNumId w:val="15"/>
  </w:num>
  <w:num w:numId="24">
    <w:abstractNumId w:val="2"/>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7140D"/>
    <w:rsid w:val="000A5EA1"/>
    <w:rsid w:val="000B02F2"/>
    <w:rsid w:val="000D130D"/>
    <w:rsid w:val="000E4548"/>
    <w:rsid w:val="000F2D29"/>
    <w:rsid w:val="00101599"/>
    <w:rsid w:val="00103B96"/>
    <w:rsid w:val="00154AFC"/>
    <w:rsid w:val="00155B66"/>
    <w:rsid w:val="0016220B"/>
    <w:rsid w:val="001C1BA3"/>
    <w:rsid w:val="001D1AC8"/>
    <w:rsid w:val="001D7AD0"/>
    <w:rsid w:val="001E570A"/>
    <w:rsid w:val="00203A9C"/>
    <w:rsid w:val="00250CBB"/>
    <w:rsid w:val="002555DB"/>
    <w:rsid w:val="002763C2"/>
    <w:rsid w:val="00282B52"/>
    <w:rsid w:val="00285949"/>
    <w:rsid w:val="002909EB"/>
    <w:rsid w:val="00292788"/>
    <w:rsid w:val="002A63BA"/>
    <w:rsid w:val="002B2CCA"/>
    <w:rsid w:val="002C2AD3"/>
    <w:rsid w:val="002C4A47"/>
    <w:rsid w:val="003214B2"/>
    <w:rsid w:val="00333EBA"/>
    <w:rsid w:val="00346480"/>
    <w:rsid w:val="003468A8"/>
    <w:rsid w:val="00372971"/>
    <w:rsid w:val="003750EA"/>
    <w:rsid w:val="00380209"/>
    <w:rsid w:val="00380FE9"/>
    <w:rsid w:val="003A6AA8"/>
    <w:rsid w:val="003C2CFA"/>
    <w:rsid w:val="003C6ECE"/>
    <w:rsid w:val="003D6694"/>
    <w:rsid w:val="003F2643"/>
    <w:rsid w:val="004059AB"/>
    <w:rsid w:val="00413F26"/>
    <w:rsid w:val="00437BC3"/>
    <w:rsid w:val="00455A45"/>
    <w:rsid w:val="00486722"/>
    <w:rsid w:val="004D130A"/>
    <w:rsid w:val="004D4BAB"/>
    <w:rsid w:val="004E4B8C"/>
    <w:rsid w:val="004F7730"/>
    <w:rsid w:val="00527033"/>
    <w:rsid w:val="00555BBA"/>
    <w:rsid w:val="00563685"/>
    <w:rsid w:val="00564473"/>
    <w:rsid w:val="00565CEE"/>
    <w:rsid w:val="00566EDC"/>
    <w:rsid w:val="0057023A"/>
    <w:rsid w:val="00570C36"/>
    <w:rsid w:val="00572184"/>
    <w:rsid w:val="005963D6"/>
    <w:rsid w:val="005D35EB"/>
    <w:rsid w:val="00606847"/>
    <w:rsid w:val="00610678"/>
    <w:rsid w:val="00627693"/>
    <w:rsid w:val="00647F43"/>
    <w:rsid w:val="0066228A"/>
    <w:rsid w:val="00664BFC"/>
    <w:rsid w:val="00696901"/>
    <w:rsid w:val="006A386D"/>
    <w:rsid w:val="006C0756"/>
    <w:rsid w:val="006D0C53"/>
    <w:rsid w:val="006F4000"/>
    <w:rsid w:val="00727BC4"/>
    <w:rsid w:val="00735DBE"/>
    <w:rsid w:val="007802C0"/>
    <w:rsid w:val="00790FA0"/>
    <w:rsid w:val="00791D7D"/>
    <w:rsid w:val="007932DD"/>
    <w:rsid w:val="007951D1"/>
    <w:rsid w:val="007D337A"/>
    <w:rsid w:val="007F6C26"/>
    <w:rsid w:val="00802D80"/>
    <w:rsid w:val="008144E7"/>
    <w:rsid w:val="00815AC8"/>
    <w:rsid w:val="00817DDE"/>
    <w:rsid w:val="00820394"/>
    <w:rsid w:val="00836DD4"/>
    <w:rsid w:val="00842D77"/>
    <w:rsid w:val="008D671C"/>
    <w:rsid w:val="00905E86"/>
    <w:rsid w:val="009677AB"/>
    <w:rsid w:val="00974782"/>
    <w:rsid w:val="009767EB"/>
    <w:rsid w:val="00992AB3"/>
    <w:rsid w:val="0099786F"/>
    <w:rsid w:val="009A24E7"/>
    <w:rsid w:val="009A4DF7"/>
    <w:rsid w:val="009B4D1A"/>
    <w:rsid w:val="009D37A2"/>
    <w:rsid w:val="009E228D"/>
    <w:rsid w:val="009F4555"/>
    <w:rsid w:val="00A07AB5"/>
    <w:rsid w:val="00A204EF"/>
    <w:rsid w:val="00A33426"/>
    <w:rsid w:val="00A36393"/>
    <w:rsid w:val="00A36BA6"/>
    <w:rsid w:val="00A574E1"/>
    <w:rsid w:val="00A83D06"/>
    <w:rsid w:val="00A87246"/>
    <w:rsid w:val="00AA1F5B"/>
    <w:rsid w:val="00AF754E"/>
    <w:rsid w:val="00B01122"/>
    <w:rsid w:val="00B15629"/>
    <w:rsid w:val="00B23C50"/>
    <w:rsid w:val="00B54BA9"/>
    <w:rsid w:val="00B63D31"/>
    <w:rsid w:val="00B82E91"/>
    <w:rsid w:val="00BB1096"/>
    <w:rsid w:val="00BC072E"/>
    <w:rsid w:val="00BD05A8"/>
    <w:rsid w:val="00BF2680"/>
    <w:rsid w:val="00C205BA"/>
    <w:rsid w:val="00C25AE4"/>
    <w:rsid w:val="00C37E83"/>
    <w:rsid w:val="00C57EA2"/>
    <w:rsid w:val="00C72E11"/>
    <w:rsid w:val="00C8376D"/>
    <w:rsid w:val="00CA6378"/>
    <w:rsid w:val="00CB2895"/>
    <w:rsid w:val="00CC0184"/>
    <w:rsid w:val="00D02C6F"/>
    <w:rsid w:val="00D158C4"/>
    <w:rsid w:val="00D2428C"/>
    <w:rsid w:val="00D251AF"/>
    <w:rsid w:val="00D31BEB"/>
    <w:rsid w:val="00D400F7"/>
    <w:rsid w:val="00D5245E"/>
    <w:rsid w:val="00D726E2"/>
    <w:rsid w:val="00D7343D"/>
    <w:rsid w:val="00DB0CB4"/>
    <w:rsid w:val="00DC7CEB"/>
    <w:rsid w:val="00DE3B22"/>
    <w:rsid w:val="00DF7A80"/>
    <w:rsid w:val="00E02884"/>
    <w:rsid w:val="00E11071"/>
    <w:rsid w:val="00E23C29"/>
    <w:rsid w:val="00E34F2F"/>
    <w:rsid w:val="00E435D2"/>
    <w:rsid w:val="00E6720F"/>
    <w:rsid w:val="00EA0A8C"/>
    <w:rsid w:val="00EB58CF"/>
    <w:rsid w:val="00ED02A3"/>
    <w:rsid w:val="00F349AA"/>
    <w:rsid w:val="00F5732E"/>
    <w:rsid w:val="00F92545"/>
    <w:rsid w:val="00FB00D5"/>
    <w:rsid w:val="00FC296E"/>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3CC3-BAA5-A04C-91AA-F917B3A0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378</Words>
  <Characters>2160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6</cp:revision>
  <cp:lastPrinted>2015-08-31T19:44:00Z</cp:lastPrinted>
  <dcterms:created xsi:type="dcterms:W3CDTF">2017-05-22T21:55:00Z</dcterms:created>
  <dcterms:modified xsi:type="dcterms:W3CDTF">2017-05-23T14:51:00Z</dcterms:modified>
</cp:coreProperties>
</file>